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0C" w:rsidRPr="007174DC" w:rsidRDefault="0076660C" w:rsidP="0076660C">
      <w:pPr>
        <w:jc w:val="both"/>
        <w:rPr>
          <w:rFonts w:ascii="Arial" w:hAnsi="Arial" w:cs="Arial"/>
          <w:b/>
          <w:sz w:val="8"/>
          <w:szCs w:val="8"/>
        </w:rPr>
      </w:pPr>
    </w:p>
    <w:p w:rsidR="00D652B9" w:rsidRPr="00E71C72" w:rsidRDefault="002D2117" w:rsidP="004031FC">
      <w:pPr>
        <w:pStyle w:val="ListeParagraf"/>
        <w:numPr>
          <w:ilvl w:val="0"/>
          <w:numId w:val="17"/>
        </w:numPr>
        <w:spacing w:after="10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E71C72">
        <w:rPr>
          <w:rFonts w:ascii="Arial" w:hAnsi="Arial" w:cs="Arial"/>
          <w:b/>
        </w:rPr>
        <w:t xml:space="preserve">KURULUŞ </w:t>
      </w:r>
      <w:r w:rsidR="00706659" w:rsidRPr="00E71C72">
        <w:rPr>
          <w:rFonts w:ascii="Arial" w:hAnsi="Arial" w:cs="Arial"/>
          <w:b/>
        </w:rPr>
        <w:t>AMA</w:t>
      </w:r>
      <w:r w:rsidRPr="00E71C72">
        <w:rPr>
          <w:rFonts w:ascii="Arial" w:hAnsi="Arial" w:cs="Arial"/>
          <w:b/>
        </w:rPr>
        <w:t>CI</w:t>
      </w:r>
    </w:p>
    <w:p w:rsidR="00385641" w:rsidRDefault="000F2140" w:rsidP="00781A2E">
      <w:pPr>
        <w:pStyle w:val="ListeParagraf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Türkiye’de ç</w:t>
      </w:r>
      <w:r w:rsidR="00340299" w:rsidRPr="00E71C72">
        <w:rPr>
          <w:rFonts w:ascii="Arial" w:hAnsi="Arial" w:cs="Arial"/>
        </w:rPr>
        <w:t>elik yapılar ve kompozit (çelik-beton karma) yapıların yangın riskini en aza indirecek ekonomik tasarımların yapılmasını sağlamak, bu konuda sektörel ve toplumsal bilgi ve bilincin gelişmesini temin etmektir</w:t>
      </w:r>
      <w:r w:rsidR="00385641" w:rsidRPr="00E71C72">
        <w:rPr>
          <w:rFonts w:ascii="Arial" w:hAnsi="Arial" w:cs="Arial"/>
        </w:rPr>
        <w:t>.</w:t>
      </w:r>
    </w:p>
    <w:p w:rsidR="0076660C" w:rsidRPr="00E71C72" w:rsidRDefault="0076660C" w:rsidP="00781A2E">
      <w:pPr>
        <w:pStyle w:val="ListeParagraf"/>
        <w:spacing w:after="0" w:line="240" w:lineRule="auto"/>
        <w:contextualSpacing w:val="0"/>
        <w:jc w:val="both"/>
        <w:rPr>
          <w:rFonts w:ascii="Arial" w:hAnsi="Arial" w:cs="Arial"/>
        </w:rPr>
      </w:pPr>
    </w:p>
    <w:p w:rsidR="00706659" w:rsidRPr="00E71C72" w:rsidRDefault="00706659" w:rsidP="00781A2E">
      <w:pPr>
        <w:pStyle w:val="ListeParagraf"/>
        <w:numPr>
          <w:ilvl w:val="0"/>
          <w:numId w:val="17"/>
        </w:numPr>
        <w:spacing w:after="100" w:line="240" w:lineRule="auto"/>
        <w:ind w:left="714" w:hanging="357"/>
        <w:contextualSpacing w:val="0"/>
        <w:jc w:val="both"/>
        <w:rPr>
          <w:rFonts w:ascii="Arial" w:hAnsi="Arial" w:cs="Arial"/>
          <w:b/>
        </w:rPr>
      </w:pPr>
      <w:r w:rsidRPr="00E71C72">
        <w:rPr>
          <w:rFonts w:ascii="Arial" w:hAnsi="Arial" w:cs="Arial"/>
          <w:b/>
        </w:rPr>
        <w:t>G</w:t>
      </w:r>
      <w:r w:rsidR="00A03CB4" w:rsidRPr="00E71C72">
        <w:rPr>
          <w:rFonts w:ascii="Arial" w:hAnsi="Arial" w:cs="Arial"/>
          <w:b/>
        </w:rPr>
        <w:t>ÖREV TANIMI</w:t>
      </w:r>
    </w:p>
    <w:p w:rsidR="00340299" w:rsidRPr="0076660C" w:rsidRDefault="00340299" w:rsidP="00781A2E">
      <w:pPr>
        <w:spacing w:after="100"/>
        <w:ind w:left="720"/>
        <w:jc w:val="both"/>
        <w:rPr>
          <w:rFonts w:ascii="Arial" w:hAnsi="Arial" w:cs="Arial"/>
          <w:sz w:val="22"/>
          <w:szCs w:val="22"/>
          <w:lang w:val="tr-TR"/>
        </w:rPr>
      </w:pPr>
      <w:r w:rsidRPr="0076660C">
        <w:rPr>
          <w:rFonts w:ascii="Arial" w:hAnsi="Arial" w:cs="Arial"/>
          <w:sz w:val="22"/>
          <w:szCs w:val="22"/>
          <w:lang w:val="tr-TR"/>
        </w:rPr>
        <w:t>Yukarıda belirtilen amaç doğrultusunda TK-3’ün görevleri;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 xml:space="preserve">Yangın karşısında, çelik ve kompozit (çelik-beton karma) yapıların tasarım, yapım ve uygulama sorunlarını belirlemek, </w:t>
      </w:r>
    </w:p>
    <w:p w:rsidR="00814176" w:rsidRPr="00E71C72" w:rsidRDefault="00814176" w:rsidP="00781A2E">
      <w:pPr>
        <w:pStyle w:val="ListeParagraf"/>
        <w:numPr>
          <w:ilvl w:val="0"/>
          <w:numId w:val="22"/>
        </w:numPr>
        <w:spacing w:after="100" w:line="240" w:lineRule="auto"/>
        <w:ind w:right="-2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 xml:space="preserve">Çelik ve kompozit yapıların yangın güvenliğine ilişkin ulusal ve uluslararası standart, şartname </w:t>
      </w:r>
      <w:r>
        <w:rPr>
          <w:rFonts w:ascii="Arial" w:hAnsi="Arial" w:cs="Arial"/>
        </w:rPr>
        <w:t xml:space="preserve">(uyumlaştırılmış standart) </w:t>
      </w:r>
      <w:r w:rsidRPr="00E71C72">
        <w:rPr>
          <w:rFonts w:ascii="Arial" w:hAnsi="Arial" w:cs="Arial"/>
        </w:rPr>
        <w:t>ve yönetmeliklerde kapsanan kuralları geliştirmek ve kullanılabilirliğini arttırmak,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 xml:space="preserve">Çelik yapıların yangın güvenliği temel </w:t>
      </w:r>
      <w:proofErr w:type="gramStart"/>
      <w:r w:rsidRPr="00E71C72">
        <w:rPr>
          <w:rFonts w:ascii="Arial" w:hAnsi="Arial" w:cs="Arial"/>
        </w:rPr>
        <w:t>konseptlerini</w:t>
      </w:r>
      <w:proofErr w:type="gramEnd"/>
      <w:r w:rsidRPr="00E71C72">
        <w:rPr>
          <w:rFonts w:ascii="Arial" w:hAnsi="Arial" w:cs="Arial"/>
        </w:rPr>
        <w:t xml:space="preserve"> değerlendirmek,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>Yangın karşısında çelik ve kompozit taşıyıcı sistemlerin ve elemanların davranışını incelemek,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>Çeşitli yangından koruma yöntemlerini maliyet etkinlik açısından değerlendirmek,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>Çelik yapılarla ilgili yangın mühendisliği</w:t>
      </w:r>
      <w:r w:rsidR="00814176">
        <w:rPr>
          <w:rFonts w:ascii="Arial" w:hAnsi="Arial" w:cs="Arial"/>
        </w:rPr>
        <w:t xml:space="preserve"> ve yangından korunma bilincini</w:t>
      </w:r>
      <w:r w:rsidRPr="00E71C72">
        <w:rPr>
          <w:rFonts w:ascii="Arial" w:hAnsi="Arial" w:cs="Arial"/>
        </w:rPr>
        <w:t xml:space="preserve"> geliştirme</w:t>
      </w:r>
      <w:r w:rsidR="00814176">
        <w:rPr>
          <w:rFonts w:ascii="Arial" w:hAnsi="Arial" w:cs="Arial"/>
        </w:rPr>
        <w:t>k</w:t>
      </w:r>
      <w:r w:rsidRPr="00E71C72">
        <w:rPr>
          <w:rFonts w:ascii="Arial" w:hAnsi="Arial" w:cs="Arial"/>
        </w:rPr>
        <w:t xml:space="preserve">, </w:t>
      </w:r>
    </w:p>
    <w:p w:rsidR="00340299" w:rsidRPr="00E71C72" w:rsidRDefault="004031FC" w:rsidP="00781A2E">
      <w:pPr>
        <w:pStyle w:val="ListeParagraf"/>
        <w:numPr>
          <w:ilvl w:val="0"/>
          <w:numId w:val="22"/>
        </w:numPr>
        <w:spacing w:after="10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Çelik yapılar açısından, t</w:t>
      </w:r>
      <w:r w:rsidRPr="00E71C72">
        <w:rPr>
          <w:rFonts w:ascii="Arial" w:hAnsi="Arial" w:cs="Arial"/>
        </w:rPr>
        <w:t>oplumsal y</w:t>
      </w:r>
      <w:r w:rsidRPr="00E71C72">
        <w:rPr>
          <w:rFonts w:ascii="Arial" w:hAnsi="Arial" w:cs="Arial"/>
          <w:color w:val="222222"/>
        </w:rPr>
        <w:t>angın bilgi ve bilinci</w:t>
      </w:r>
      <w:r>
        <w:rPr>
          <w:rFonts w:ascii="Arial" w:hAnsi="Arial" w:cs="Arial"/>
          <w:color w:val="222222"/>
        </w:rPr>
        <w:t xml:space="preserve"> </w:t>
      </w:r>
      <w:r w:rsidRPr="00E71C72">
        <w:rPr>
          <w:rFonts w:ascii="Arial" w:hAnsi="Arial" w:cs="Arial"/>
          <w:color w:val="222222"/>
        </w:rPr>
        <w:t>arttırma</w:t>
      </w:r>
      <w:r>
        <w:rPr>
          <w:rFonts w:ascii="Arial" w:hAnsi="Arial" w:cs="Arial"/>
          <w:color w:val="222222"/>
        </w:rPr>
        <w:t>k</w:t>
      </w:r>
      <w:r w:rsidR="00340299" w:rsidRPr="00E71C72">
        <w:rPr>
          <w:rFonts w:ascii="Arial" w:hAnsi="Arial" w:cs="Arial"/>
          <w:color w:val="222222"/>
        </w:rPr>
        <w:t>,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60" w:line="240" w:lineRule="auto"/>
        <w:ind w:hanging="35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>Afetlerle ilgili olarak;</w:t>
      </w:r>
    </w:p>
    <w:p w:rsidR="00340299" w:rsidRPr="00E71C72" w:rsidRDefault="00340299" w:rsidP="00781A2E">
      <w:pPr>
        <w:pStyle w:val="ListeParagraf"/>
        <w:numPr>
          <w:ilvl w:val="1"/>
          <w:numId w:val="23"/>
        </w:numPr>
        <w:spacing w:after="60" w:line="240" w:lineRule="auto"/>
        <w:ind w:hanging="35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</w:rPr>
        <w:t xml:space="preserve">Tüm </w:t>
      </w:r>
      <w:r w:rsidRPr="00E71C72">
        <w:rPr>
          <w:rFonts w:ascii="Arial" w:hAnsi="Arial" w:cs="Arial"/>
          <w:color w:val="222222"/>
        </w:rPr>
        <w:t xml:space="preserve">afetlerden sonra yayımlanan </w:t>
      </w:r>
      <w:r w:rsidR="007C5CDF">
        <w:rPr>
          <w:rFonts w:ascii="Arial" w:hAnsi="Arial" w:cs="Arial"/>
          <w:color w:val="222222"/>
        </w:rPr>
        <w:t xml:space="preserve">çelik yapılarla ilgili </w:t>
      </w:r>
      <w:r w:rsidRPr="00E71C72">
        <w:rPr>
          <w:rFonts w:ascii="Arial" w:hAnsi="Arial" w:cs="Arial"/>
          <w:color w:val="222222"/>
        </w:rPr>
        <w:t>bazı yanıltıcı bilgilerin ve bilimsel niteliği olmayan yorumların asgariye indirilmesi</w:t>
      </w:r>
    </w:p>
    <w:p w:rsidR="00340299" w:rsidRPr="00E71C72" w:rsidRDefault="00340299" w:rsidP="00781A2E">
      <w:pPr>
        <w:pStyle w:val="ListeParagraf"/>
        <w:numPr>
          <w:ilvl w:val="1"/>
          <w:numId w:val="23"/>
        </w:numPr>
        <w:spacing w:after="60" w:line="240" w:lineRule="auto"/>
        <w:ind w:hanging="35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  <w:color w:val="222222"/>
        </w:rPr>
        <w:t xml:space="preserve">Afetlerden </w:t>
      </w:r>
      <w:r w:rsidR="007C5CDF">
        <w:rPr>
          <w:rFonts w:ascii="Arial" w:hAnsi="Arial" w:cs="Arial"/>
          <w:color w:val="222222"/>
        </w:rPr>
        <w:t xml:space="preserve">çelik yapılarla ilgili </w:t>
      </w:r>
      <w:r w:rsidRPr="00E71C72">
        <w:rPr>
          <w:rFonts w:ascii="Arial" w:hAnsi="Arial" w:cs="Arial"/>
          <w:color w:val="222222"/>
        </w:rPr>
        <w:t>ders çıkarmak için yöntem belirlenmesi ve plan yapılması,</w:t>
      </w:r>
    </w:p>
    <w:p w:rsidR="00340299" w:rsidRPr="00814176" w:rsidRDefault="00340299" w:rsidP="00781A2E">
      <w:pPr>
        <w:pStyle w:val="ListeParagraf"/>
        <w:numPr>
          <w:ilvl w:val="1"/>
          <w:numId w:val="23"/>
        </w:numPr>
        <w:spacing w:after="60" w:line="240" w:lineRule="auto"/>
        <w:ind w:hanging="35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  <w:color w:val="222222"/>
        </w:rPr>
        <w:t>Afet önlemleri konusunda</w:t>
      </w:r>
      <w:r w:rsidR="007C5CDF">
        <w:rPr>
          <w:rFonts w:ascii="Arial" w:hAnsi="Arial" w:cs="Arial"/>
          <w:color w:val="222222"/>
        </w:rPr>
        <w:t xml:space="preserve"> projeler geliştir</w:t>
      </w:r>
      <w:r w:rsidR="00814176">
        <w:rPr>
          <w:rFonts w:ascii="Arial" w:hAnsi="Arial" w:cs="Arial"/>
          <w:color w:val="222222"/>
        </w:rPr>
        <w:t>il</w:t>
      </w:r>
      <w:r w:rsidR="007C5CDF">
        <w:rPr>
          <w:rFonts w:ascii="Arial" w:hAnsi="Arial" w:cs="Arial"/>
          <w:color w:val="222222"/>
        </w:rPr>
        <w:t>me</w:t>
      </w:r>
      <w:r w:rsidR="00814176">
        <w:rPr>
          <w:rFonts w:ascii="Arial" w:hAnsi="Arial" w:cs="Arial"/>
          <w:color w:val="222222"/>
        </w:rPr>
        <w:t>si</w:t>
      </w:r>
      <w:r w:rsidRPr="00E71C72">
        <w:rPr>
          <w:rFonts w:ascii="Arial" w:hAnsi="Arial" w:cs="Arial"/>
          <w:color w:val="222222"/>
        </w:rPr>
        <w:t xml:space="preserve">, </w:t>
      </w:r>
    </w:p>
    <w:p w:rsidR="00814176" w:rsidRPr="00814176" w:rsidRDefault="004031FC" w:rsidP="00781A2E">
      <w:pPr>
        <w:spacing w:after="100"/>
        <w:ind w:left="1077"/>
        <w:jc w:val="both"/>
        <w:rPr>
          <w:rFonts w:ascii="Arial" w:hAnsi="Arial" w:cs="Arial"/>
          <w:sz w:val="22"/>
          <w:szCs w:val="22"/>
          <w:lang w:val="tr-TR"/>
        </w:rPr>
      </w:pPr>
      <w:proofErr w:type="gramStart"/>
      <w:r>
        <w:rPr>
          <w:rFonts w:ascii="Arial" w:hAnsi="Arial" w:cs="Arial"/>
          <w:sz w:val="22"/>
          <w:szCs w:val="22"/>
          <w:lang w:val="tr-TR"/>
        </w:rPr>
        <w:t>konu</w:t>
      </w:r>
      <w:r w:rsidR="00814176" w:rsidRPr="00814176">
        <w:rPr>
          <w:rFonts w:ascii="Arial" w:hAnsi="Arial" w:cs="Arial"/>
          <w:sz w:val="22"/>
          <w:szCs w:val="22"/>
          <w:lang w:val="tr-TR"/>
        </w:rPr>
        <w:t>larında</w:t>
      </w:r>
      <w:proofErr w:type="gramEnd"/>
      <w:r w:rsidR="00814176" w:rsidRPr="00814176">
        <w:rPr>
          <w:rFonts w:ascii="Arial" w:hAnsi="Arial" w:cs="Arial"/>
          <w:sz w:val="22"/>
          <w:szCs w:val="22"/>
          <w:lang w:val="tr-TR"/>
        </w:rPr>
        <w:t xml:space="preserve"> çalışmalar yapmak ve yöntem geliştirmek,</w:t>
      </w:r>
    </w:p>
    <w:p w:rsidR="003B7DE2" w:rsidRPr="00E71C72" w:rsidRDefault="007C5CDF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proofErr w:type="gramStart"/>
      <w:r w:rsidRPr="00814176">
        <w:rPr>
          <w:rFonts w:ascii="Arial" w:hAnsi="Arial" w:cs="Arial"/>
        </w:rPr>
        <w:t>ECCS TC-3 (</w:t>
      </w:r>
      <w:r w:rsidR="00781A2E">
        <w:rPr>
          <w:rFonts w:ascii="Arial" w:hAnsi="Arial" w:cs="Arial"/>
          <w:lang w:val="en-GB"/>
        </w:rPr>
        <w:t>European Convention for Constructional Steelwork</w:t>
      </w:r>
      <w:r w:rsidRPr="00814176">
        <w:rPr>
          <w:rFonts w:ascii="Arial" w:hAnsi="Arial" w:cs="Arial"/>
        </w:rPr>
        <w:t xml:space="preserve">) </w:t>
      </w:r>
      <w:r w:rsidR="00814176" w:rsidRPr="00814176">
        <w:rPr>
          <w:rFonts w:ascii="Arial" w:hAnsi="Arial" w:cs="Arial"/>
        </w:rPr>
        <w:t>ve EGOLF (</w:t>
      </w:r>
      <w:r w:rsidR="00814176" w:rsidRPr="00814176">
        <w:rPr>
          <w:rFonts w:ascii="Arial" w:hAnsi="Arial" w:cs="Arial"/>
          <w:shd w:val="clear" w:color="auto" w:fill="FFFFFF"/>
          <w:lang w:val="en-GB"/>
        </w:rPr>
        <w:t>European Group of Organisations for Fire Testing, Inspection and Certification</w:t>
      </w:r>
      <w:r w:rsidR="00814176" w:rsidRPr="00814176">
        <w:rPr>
          <w:rFonts w:ascii="Arial" w:hAnsi="Arial" w:cs="Arial"/>
        </w:rPr>
        <w:t xml:space="preserve">) </w:t>
      </w:r>
      <w:r w:rsidR="00814176">
        <w:rPr>
          <w:rFonts w:ascii="Arial" w:hAnsi="Arial" w:cs="Arial"/>
        </w:rPr>
        <w:t xml:space="preserve">gibi uluslararası kuruluşlar </w:t>
      </w:r>
      <w:r w:rsidRPr="00814176">
        <w:rPr>
          <w:rFonts w:ascii="Arial" w:hAnsi="Arial" w:cs="Arial"/>
        </w:rPr>
        <w:t xml:space="preserve">ile </w:t>
      </w:r>
      <w:r w:rsidR="00781A2E">
        <w:rPr>
          <w:rFonts w:ascii="Arial" w:hAnsi="Arial" w:cs="Arial"/>
        </w:rPr>
        <w:t xml:space="preserve">tüm ilgili </w:t>
      </w:r>
      <w:proofErr w:type="spellStart"/>
      <w:r w:rsidR="003B7DE2" w:rsidRPr="00814176">
        <w:rPr>
          <w:rFonts w:ascii="Arial" w:hAnsi="Arial" w:cs="Arial"/>
        </w:rPr>
        <w:t>STK’lar</w:t>
      </w:r>
      <w:proofErr w:type="spellEnd"/>
      <w:r w:rsidRPr="00814176">
        <w:rPr>
          <w:rFonts w:ascii="Arial" w:hAnsi="Arial" w:cs="Arial"/>
        </w:rPr>
        <w:t>, meslek kuruluşları, odalar</w:t>
      </w:r>
      <w:r w:rsidR="003B7DE2" w:rsidRPr="00814176">
        <w:rPr>
          <w:rFonts w:ascii="Arial" w:hAnsi="Arial" w:cs="Arial"/>
        </w:rPr>
        <w:t xml:space="preserve"> ve </w:t>
      </w:r>
      <w:r w:rsidR="003B7DE2" w:rsidRPr="00E71C72">
        <w:rPr>
          <w:rFonts w:ascii="Arial" w:hAnsi="Arial" w:cs="Arial"/>
          <w:color w:val="222222"/>
        </w:rPr>
        <w:t>kamu kurumları aras</w:t>
      </w:r>
      <w:r w:rsidR="00814176">
        <w:rPr>
          <w:rFonts w:ascii="Arial" w:hAnsi="Arial" w:cs="Arial"/>
          <w:color w:val="222222"/>
        </w:rPr>
        <w:t>ındaki dayanışma ve işbirliğini</w:t>
      </w:r>
      <w:r w:rsidR="003B7DE2" w:rsidRPr="00E71C72">
        <w:rPr>
          <w:rFonts w:ascii="Arial" w:hAnsi="Arial" w:cs="Arial"/>
          <w:color w:val="222222"/>
        </w:rPr>
        <w:t xml:space="preserve"> geliştirilme</w:t>
      </w:r>
      <w:r w:rsidR="00814176">
        <w:rPr>
          <w:rFonts w:ascii="Arial" w:hAnsi="Arial" w:cs="Arial"/>
          <w:color w:val="222222"/>
        </w:rPr>
        <w:t>k</w:t>
      </w:r>
      <w:r w:rsidR="003B7DE2" w:rsidRPr="00E71C72">
        <w:rPr>
          <w:rFonts w:ascii="Arial" w:hAnsi="Arial" w:cs="Arial"/>
          <w:color w:val="222222"/>
        </w:rPr>
        <w:t xml:space="preserve">, </w:t>
      </w:r>
      <w:r w:rsidR="004031FC">
        <w:rPr>
          <w:rFonts w:ascii="Arial" w:hAnsi="Arial" w:cs="Arial"/>
          <w:color w:val="222222"/>
        </w:rPr>
        <w:t xml:space="preserve">söz konusu yerli ve yabancı </w:t>
      </w:r>
      <w:r w:rsidR="003B7DE2" w:rsidRPr="00E71C72">
        <w:rPr>
          <w:rFonts w:ascii="Arial" w:hAnsi="Arial" w:cs="Arial"/>
          <w:color w:val="222222"/>
        </w:rPr>
        <w:t>STK ve kurumların benzer faaliyet yürüten komiteleri ile eşgüdüm sağlamak,</w:t>
      </w:r>
      <w:proofErr w:type="gramEnd"/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  <w:color w:val="222222"/>
        </w:rPr>
        <w:t xml:space="preserve">Sektörel Yangın Güvenliği Platformu oluşturulması konusunda ilgililerle işbirliği yapmak, </w:t>
      </w:r>
    </w:p>
    <w:p w:rsidR="00340299" w:rsidRPr="00E71C72" w:rsidRDefault="00165D19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Çelik yapılarla ilgili olarak, y</w:t>
      </w:r>
      <w:r w:rsidR="00340299" w:rsidRPr="00E71C72">
        <w:rPr>
          <w:rFonts w:ascii="Arial" w:hAnsi="Arial" w:cs="Arial"/>
          <w:color w:val="222222"/>
        </w:rPr>
        <w:t>angın güvenliği eğitim</w:t>
      </w:r>
      <w:r w:rsidR="00814176">
        <w:rPr>
          <w:rFonts w:ascii="Arial" w:hAnsi="Arial" w:cs="Arial"/>
          <w:color w:val="222222"/>
        </w:rPr>
        <w:t>leri ve</w:t>
      </w:r>
      <w:r w:rsidR="007174DC">
        <w:rPr>
          <w:rFonts w:ascii="Arial" w:hAnsi="Arial" w:cs="Arial"/>
          <w:color w:val="222222"/>
        </w:rPr>
        <w:t xml:space="preserve"> yangın profesyonellerinin </w:t>
      </w:r>
      <w:r w:rsidR="004031FC">
        <w:rPr>
          <w:rFonts w:ascii="Arial" w:hAnsi="Arial" w:cs="Arial"/>
          <w:color w:val="222222"/>
        </w:rPr>
        <w:t xml:space="preserve">belgelendirilmesi konularındaki </w:t>
      </w:r>
      <w:r w:rsidR="00340299" w:rsidRPr="00E71C72">
        <w:rPr>
          <w:rFonts w:ascii="Arial" w:hAnsi="Arial" w:cs="Arial"/>
          <w:color w:val="222222"/>
        </w:rPr>
        <w:t xml:space="preserve">gereksinimleri belirlemek ve </w:t>
      </w:r>
      <w:r w:rsidR="007174DC">
        <w:rPr>
          <w:rFonts w:ascii="Arial" w:hAnsi="Arial" w:cs="Arial"/>
          <w:color w:val="222222"/>
        </w:rPr>
        <w:t>bunları</w:t>
      </w:r>
      <w:r w:rsidR="00781A2E">
        <w:rPr>
          <w:rFonts w:ascii="Arial" w:hAnsi="Arial" w:cs="Arial"/>
          <w:color w:val="222222"/>
        </w:rPr>
        <w:t>n</w:t>
      </w:r>
      <w:r w:rsidR="007174DC">
        <w:rPr>
          <w:rFonts w:ascii="Arial" w:hAnsi="Arial" w:cs="Arial"/>
          <w:color w:val="222222"/>
        </w:rPr>
        <w:t xml:space="preserve"> </w:t>
      </w:r>
      <w:r w:rsidR="00781A2E" w:rsidRPr="00E71C72">
        <w:rPr>
          <w:rFonts w:ascii="Arial" w:hAnsi="Arial" w:cs="Arial"/>
          <w:color w:val="222222"/>
        </w:rPr>
        <w:t>YAÇEM</w:t>
      </w:r>
      <w:r w:rsidR="00781A2E">
        <w:rPr>
          <w:rFonts w:ascii="Arial" w:hAnsi="Arial" w:cs="Arial"/>
          <w:color w:val="222222"/>
        </w:rPr>
        <w:t xml:space="preserve"> tarafından </w:t>
      </w:r>
      <w:r w:rsidR="007174DC">
        <w:rPr>
          <w:rFonts w:ascii="Arial" w:hAnsi="Arial" w:cs="Arial"/>
          <w:color w:val="222222"/>
        </w:rPr>
        <w:t>hayata geçirme</w:t>
      </w:r>
      <w:r w:rsidR="00781A2E">
        <w:rPr>
          <w:rFonts w:ascii="Arial" w:hAnsi="Arial" w:cs="Arial"/>
          <w:color w:val="222222"/>
        </w:rPr>
        <w:t>si için</w:t>
      </w:r>
      <w:r w:rsidR="007174DC">
        <w:rPr>
          <w:rFonts w:ascii="Arial" w:hAnsi="Arial" w:cs="Arial"/>
          <w:color w:val="222222"/>
        </w:rPr>
        <w:t xml:space="preserve"> ilgili kurum ve üniversiteler</w:t>
      </w:r>
      <w:r w:rsidR="00340299" w:rsidRPr="00E71C72">
        <w:rPr>
          <w:rFonts w:ascii="Arial" w:hAnsi="Arial" w:cs="Arial"/>
          <w:color w:val="222222"/>
        </w:rPr>
        <w:t xml:space="preserve"> ile işbirliği yapmak,</w:t>
      </w:r>
    </w:p>
    <w:p w:rsidR="00340299" w:rsidRPr="00E71C72" w:rsidRDefault="00340299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  <w:color w:val="222222"/>
        </w:rPr>
        <w:t>Üyelerle koordineli olarak</w:t>
      </w:r>
      <w:r w:rsidR="007C5CDF">
        <w:rPr>
          <w:rFonts w:ascii="Arial" w:hAnsi="Arial" w:cs="Arial"/>
          <w:color w:val="222222"/>
        </w:rPr>
        <w:t xml:space="preserve"> çelik yapılarla ilgili</w:t>
      </w:r>
      <w:r w:rsidRPr="00E71C72">
        <w:rPr>
          <w:rFonts w:ascii="Arial" w:hAnsi="Arial" w:cs="Arial"/>
          <w:color w:val="222222"/>
        </w:rPr>
        <w:t xml:space="preserve"> Araştırma Geliştirme (Ar-</w:t>
      </w:r>
      <w:proofErr w:type="spellStart"/>
      <w:r w:rsidRPr="00E71C72">
        <w:rPr>
          <w:rFonts w:ascii="Arial" w:hAnsi="Arial" w:cs="Arial"/>
          <w:color w:val="222222"/>
        </w:rPr>
        <w:t>Ge</w:t>
      </w:r>
      <w:proofErr w:type="spellEnd"/>
      <w:r w:rsidRPr="00E71C72">
        <w:rPr>
          <w:rFonts w:ascii="Arial" w:hAnsi="Arial" w:cs="Arial"/>
          <w:color w:val="222222"/>
        </w:rPr>
        <w:t>) çalışmaları yapmak ve üyeleri teşvik etmek,</w:t>
      </w:r>
      <w:r w:rsidR="003B7DE2" w:rsidRPr="00E71C72">
        <w:rPr>
          <w:rFonts w:ascii="Arial" w:hAnsi="Arial" w:cs="Arial"/>
          <w:color w:val="222222"/>
        </w:rPr>
        <w:t xml:space="preserve"> gerektiğinde hibe fonlarından yararlanarak </w:t>
      </w:r>
      <w:r w:rsidR="007174DC">
        <w:rPr>
          <w:rFonts w:ascii="Arial" w:hAnsi="Arial" w:cs="Arial"/>
          <w:color w:val="222222"/>
        </w:rPr>
        <w:t xml:space="preserve">ulusal ve uluslararası </w:t>
      </w:r>
      <w:r w:rsidR="003B7DE2" w:rsidRPr="00E71C72">
        <w:rPr>
          <w:rFonts w:ascii="Arial" w:hAnsi="Arial" w:cs="Arial"/>
          <w:color w:val="222222"/>
        </w:rPr>
        <w:t>projeler geliştirmek,</w:t>
      </w:r>
    </w:p>
    <w:p w:rsidR="003B7DE2" w:rsidRPr="00E71C72" w:rsidRDefault="003B7DE2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 w:rsidRPr="00E71C72">
        <w:rPr>
          <w:rFonts w:ascii="Arial" w:hAnsi="Arial" w:cs="Arial"/>
          <w:color w:val="222222"/>
        </w:rPr>
        <w:t xml:space="preserve">Sektörün komiteyi ilgilendiren beklentileri ile ülke çıkarları doğrultusundaki talepleri konusunda kamu kurum ve kuruluşlarına iletilmesine gerek duyulan hususları belirlemek ve ilgili </w:t>
      </w:r>
      <w:r w:rsidR="00781A2E">
        <w:rPr>
          <w:rFonts w:ascii="Arial" w:hAnsi="Arial" w:cs="Arial"/>
          <w:color w:val="222222"/>
        </w:rPr>
        <w:t>k</w:t>
      </w:r>
      <w:r w:rsidRPr="00E71C72">
        <w:rPr>
          <w:rFonts w:ascii="Arial" w:hAnsi="Arial" w:cs="Arial"/>
          <w:color w:val="222222"/>
        </w:rPr>
        <w:t>urula bildirmek,</w:t>
      </w:r>
    </w:p>
    <w:p w:rsidR="007174DC" w:rsidRPr="007174DC" w:rsidRDefault="007174DC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 w:rsidRPr="007174DC">
        <w:rPr>
          <w:rFonts w:ascii="Arial" w:hAnsi="Arial" w:cs="Arial"/>
        </w:rPr>
        <w:t>Komiteyi ilgilendiren diğer gelişmeleri takip etmek,</w:t>
      </w:r>
    </w:p>
    <w:p w:rsidR="00D745FB" w:rsidRDefault="00801D2D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 w:rsidRPr="007174DC">
        <w:rPr>
          <w:rFonts w:ascii="Arial" w:hAnsi="Arial" w:cs="Arial"/>
          <w:color w:val="222222"/>
        </w:rPr>
        <w:t xml:space="preserve">Komitenin yıllık eylem planını ve bütçesini oluşturmak ve ilgili </w:t>
      </w:r>
      <w:r w:rsidR="00781A2E">
        <w:rPr>
          <w:rFonts w:ascii="Arial" w:hAnsi="Arial" w:cs="Arial"/>
          <w:color w:val="222222"/>
        </w:rPr>
        <w:t>k</w:t>
      </w:r>
      <w:r w:rsidRPr="007174DC">
        <w:rPr>
          <w:rFonts w:ascii="Arial" w:hAnsi="Arial" w:cs="Arial"/>
          <w:color w:val="222222"/>
        </w:rPr>
        <w:t>urula sunmak</w:t>
      </w:r>
      <w:r w:rsidR="007174DC">
        <w:rPr>
          <w:rFonts w:ascii="Arial" w:hAnsi="Arial" w:cs="Arial"/>
          <w:color w:val="222222"/>
        </w:rPr>
        <w:t>,</w:t>
      </w:r>
      <w:r w:rsidR="0076660C" w:rsidRPr="007174DC">
        <w:rPr>
          <w:rFonts w:ascii="Arial" w:hAnsi="Arial" w:cs="Arial"/>
          <w:color w:val="222222"/>
        </w:rPr>
        <w:t xml:space="preserve"> </w:t>
      </w:r>
      <w:r w:rsidR="00C250F8" w:rsidRPr="007174DC">
        <w:rPr>
          <w:rFonts w:ascii="Arial" w:hAnsi="Arial" w:cs="Arial"/>
        </w:rPr>
        <w:t xml:space="preserve"> </w:t>
      </w:r>
    </w:p>
    <w:p w:rsidR="007174DC" w:rsidRPr="007174DC" w:rsidRDefault="007174DC" w:rsidP="00781A2E">
      <w:pPr>
        <w:pStyle w:val="ListeParagraf"/>
        <w:numPr>
          <w:ilvl w:val="0"/>
          <w:numId w:val="22"/>
        </w:numPr>
        <w:spacing w:after="100" w:line="240" w:lineRule="auto"/>
        <w:ind w:left="107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4031FC">
        <w:rPr>
          <w:rFonts w:ascii="Arial" w:hAnsi="Arial" w:cs="Arial"/>
        </w:rPr>
        <w:t>omitenin</w:t>
      </w:r>
      <w:r>
        <w:rPr>
          <w:rFonts w:ascii="Arial" w:hAnsi="Arial" w:cs="Arial"/>
        </w:rPr>
        <w:t xml:space="preserve"> 6 Aylık Faaliyet </w:t>
      </w:r>
      <w:r w:rsidR="00781A2E">
        <w:rPr>
          <w:rFonts w:ascii="Arial" w:hAnsi="Arial" w:cs="Arial"/>
        </w:rPr>
        <w:t>Raporunu</w:t>
      </w:r>
      <w:r>
        <w:rPr>
          <w:rFonts w:ascii="Arial" w:hAnsi="Arial" w:cs="Arial"/>
        </w:rPr>
        <w:t xml:space="preserve"> hazırlamak ve </w:t>
      </w:r>
      <w:r w:rsidR="00781A2E">
        <w:rPr>
          <w:rFonts w:ascii="Arial" w:hAnsi="Arial" w:cs="Arial"/>
        </w:rPr>
        <w:t xml:space="preserve">Genel Sekreterliğe </w:t>
      </w:r>
      <w:r>
        <w:rPr>
          <w:rFonts w:ascii="Arial" w:hAnsi="Arial" w:cs="Arial"/>
        </w:rPr>
        <w:t>göndermektir.</w:t>
      </w:r>
    </w:p>
    <w:sectPr w:rsidR="007174DC" w:rsidRPr="007174DC" w:rsidSect="00165D19">
      <w:headerReference w:type="default" r:id="rId8"/>
      <w:footerReference w:type="default" r:id="rId9"/>
      <w:footnotePr>
        <w:numRestart w:val="eachPage"/>
      </w:footnotePr>
      <w:pgSz w:w="11906" w:h="16838" w:code="9"/>
      <w:pgMar w:top="851" w:right="1134" w:bottom="851" w:left="1418" w:header="426" w:footer="1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6AA" w:rsidRDefault="005C66AA">
      <w:r>
        <w:separator/>
      </w:r>
    </w:p>
  </w:endnote>
  <w:endnote w:type="continuationSeparator" w:id="0">
    <w:p w:rsidR="005C66AA" w:rsidRDefault="005C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06" w:rsidRPr="000A2D21" w:rsidRDefault="005D4106" w:rsidP="00D8636B">
    <w:pPr>
      <w:pStyle w:val="Altbilgi"/>
      <w:ind w:right="360"/>
      <w:jc w:val="center"/>
      <w:rPr>
        <w:rFonts w:ascii="Arial" w:hAnsi="Arial" w:cs="Arial"/>
        <w:b/>
        <w:color w:val="1F497D"/>
        <w:sz w:val="20"/>
        <w:szCs w:val="20"/>
      </w:rPr>
    </w:pPr>
    <w:proofErr w:type="gramStart"/>
    <w:r w:rsidRPr="000A2D21">
      <w:rPr>
        <w:rFonts w:ascii="Arial" w:hAnsi="Arial" w:cs="Arial"/>
        <w:b/>
        <w:color w:val="1F497D"/>
        <w:sz w:val="20"/>
        <w:szCs w:val="20"/>
        <w:lang w:val="tr-TR"/>
      </w:rPr>
      <w:t>Türk</w:t>
    </w:r>
    <w:r w:rsidRPr="000A2D21">
      <w:rPr>
        <w:rFonts w:ascii="Arial" w:hAnsi="Arial" w:cs="Arial"/>
        <w:b/>
        <w:color w:val="1F497D"/>
        <w:sz w:val="12"/>
        <w:szCs w:val="12"/>
        <w:lang w:val="tr-TR"/>
      </w:rPr>
      <w:t xml:space="preserve">  </w:t>
    </w:r>
    <w:r w:rsidRPr="000A2D21">
      <w:rPr>
        <w:rFonts w:ascii="Arial" w:hAnsi="Arial" w:cs="Arial"/>
        <w:b/>
        <w:color w:val="1F497D"/>
        <w:sz w:val="20"/>
        <w:szCs w:val="20"/>
        <w:lang w:val="tr-TR"/>
      </w:rPr>
      <w:t>Yapısal</w:t>
    </w:r>
    <w:proofErr w:type="gramEnd"/>
    <w:r w:rsidRPr="000A2D21">
      <w:rPr>
        <w:rFonts w:ascii="Arial" w:hAnsi="Arial" w:cs="Arial"/>
        <w:b/>
        <w:color w:val="1F497D"/>
        <w:sz w:val="12"/>
        <w:szCs w:val="12"/>
        <w:lang w:val="tr-TR"/>
      </w:rPr>
      <w:t xml:space="preserve">  </w:t>
    </w:r>
    <w:r w:rsidRPr="000A2D21">
      <w:rPr>
        <w:rFonts w:ascii="Arial" w:hAnsi="Arial" w:cs="Arial"/>
        <w:b/>
        <w:color w:val="1F497D"/>
        <w:sz w:val="20"/>
        <w:szCs w:val="20"/>
        <w:lang w:val="tr-TR"/>
      </w:rPr>
      <w:t>Çelik</w:t>
    </w:r>
    <w:r w:rsidRPr="000A2D21">
      <w:rPr>
        <w:rFonts w:ascii="Arial" w:hAnsi="Arial" w:cs="Arial"/>
        <w:b/>
        <w:color w:val="1F497D"/>
        <w:sz w:val="12"/>
        <w:szCs w:val="12"/>
        <w:lang w:val="tr-TR"/>
      </w:rPr>
      <w:t xml:space="preserve">  </w:t>
    </w:r>
    <w:r w:rsidRPr="000A2D21">
      <w:rPr>
        <w:rFonts w:ascii="Arial" w:hAnsi="Arial" w:cs="Arial"/>
        <w:b/>
        <w:color w:val="1F497D"/>
        <w:sz w:val="20"/>
        <w:szCs w:val="20"/>
        <w:lang w:val="tr-TR"/>
      </w:rPr>
      <w:t>Derneği</w:t>
    </w:r>
    <w:r w:rsidR="00D8636B" w:rsidRPr="000A2D21">
      <w:rPr>
        <w:rFonts w:ascii="Arial" w:hAnsi="Arial" w:cs="Arial"/>
        <w:b/>
        <w:color w:val="1F497D"/>
        <w:sz w:val="20"/>
        <w:szCs w:val="20"/>
      </w:rPr>
      <w:t xml:space="preserve"> / Turkish Constructional Steelwork Association (TUCSA)</w:t>
    </w:r>
  </w:p>
  <w:p w:rsidR="005D4106" w:rsidRPr="000A2D21" w:rsidRDefault="005D4106" w:rsidP="00D8636B">
    <w:pPr>
      <w:pStyle w:val="Altbilgi"/>
      <w:ind w:right="360"/>
      <w:jc w:val="center"/>
      <w:rPr>
        <w:rFonts w:ascii="Arial" w:hAnsi="Arial" w:cs="Arial"/>
        <w:color w:val="1F497D"/>
        <w:sz w:val="18"/>
        <w:szCs w:val="18"/>
        <w:lang w:val="tr-TR"/>
      </w:rPr>
    </w:pPr>
    <w:r w:rsidRPr="000A2D21">
      <w:rPr>
        <w:rFonts w:ascii="Arial" w:hAnsi="Arial" w:cs="Arial"/>
        <w:color w:val="1F497D"/>
        <w:sz w:val="18"/>
        <w:szCs w:val="18"/>
        <w:lang w:val="tr-TR"/>
      </w:rPr>
      <w:t xml:space="preserve">Altunizade. Bayramağa Sok. No: 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>16 Ü</w:t>
    </w:r>
    <w:r w:rsidRPr="000A2D21">
      <w:rPr>
        <w:rFonts w:ascii="Arial" w:hAnsi="Arial" w:cs="Arial"/>
        <w:color w:val="1F497D"/>
        <w:sz w:val="18"/>
        <w:szCs w:val="18"/>
        <w:lang w:val="tr-TR"/>
      </w:rPr>
      <w:t>sküdar 34662 İstanbul/T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>ürkiye</w:t>
    </w:r>
  </w:p>
  <w:p w:rsidR="005D4106" w:rsidRPr="000A2D21" w:rsidRDefault="005D4106" w:rsidP="00D8636B">
    <w:pPr>
      <w:pStyle w:val="Altbilgi"/>
      <w:ind w:right="360"/>
      <w:jc w:val="center"/>
      <w:rPr>
        <w:rFonts w:ascii="Arial" w:hAnsi="Arial" w:cs="Arial"/>
        <w:color w:val="1F497D"/>
        <w:sz w:val="18"/>
        <w:szCs w:val="18"/>
        <w:lang w:val="tr-TR"/>
      </w:rPr>
    </w:pPr>
    <w:r w:rsidRPr="000A2D21">
      <w:rPr>
        <w:rFonts w:ascii="Arial" w:hAnsi="Arial" w:cs="Arial"/>
        <w:color w:val="1F497D"/>
        <w:sz w:val="18"/>
        <w:szCs w:val="18"/>
        <w:lang w:val="tr-TR"/>
      </w:rPr>
      <w:t>Tel:   +90 (0)</w:t>
    </w:r>
    <w:proofErr w:type="gramStart"/>
    <w:r w:rsidRPr="000A2D21">
      <w:rPr>
        <w:rFonts w:ascii="Arial" w:hAnsi="Arial" w:cs="Arial"/>
        <w:color w:val="1F497D"/>
        <w:sz w:val="18"/>
        <w:szCs w:val="18"/>
        <w:lang w:val="tr-TR"/>
      </w:rPr>
      <w:t>216  474</w:t>
    </w:r>
    <w:proofErr w:type="gramEnd"/>
    <w:r w:rsidRPr="000A2D21">
      <w:rPr>
        <w:rFonts w:ascii="Arial" w:hAnsi="Arial" w:cs="Arial"/>
        <w:color w:val="1F497D"/>
        <w:sz w:val="18"/>
        <w:szCs w:val="18"/>
        <w:lang w:val="tr-TR"/>
      </w:rPr>
      <w:t xml:space="preserve"> 31 35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 xml:space="preserve">,  </w:t>
    </w:r>
    <w:r w:rsidRPr="000A2D21">
      <w:rPr>
        <w:rFonts w:ascii="Arial" w:hAnsi="Arial" w:cs="Arial"/>
        <w:color w:val="1F497D"/>
        <w:sz w:val="18"/>
        <w:szCs w:val="18"/>
        <w:lang w:val="tr-TR"/>
      </w:rPr>
      <w:t>Fa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>k</w:t>
    </w:r>
    <w:r w:rsidRPr="000A2D21">
      <w:rPr>
        <w:rFonts w:ascii="Arial" w:hAnsi="Arial" w:cs="Arial"/>
        <w:color w:val="1F497D"/>
        <w:sz w:val="18"/>
        <w:szCs w:val="18"/>
        <w:lang w:val="tr-TR"/>
      </w:rPr>
      <w:t>s:+90 (0)216  474 33 88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 xml:space="preserve">, </w:t>
    </w:r>
    <w:r w:rsidRPr="000A2D21">
      <w:rPr>
        <w:rFonts w:ascii="Arial" w:hAnsi="Arial" w:cs="Arial"/>
        <w:color w:val="1F497D"/>
        <w:sz w:val="18"/>
        <w:szCs w:val="18"/>
        <w:lang w:val="tr-TR"/>
      </w:rPr>
      <w:t>E-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>mail</w:t>
    </w:r>
    <w:r w:rsidRPr="000A2D21">
      <w:rPr>
        <w:rFonts w:ascii="Arial" w:hAnsi="Arial" w:cs="Arial"/>
        <w:color w:val="1F497D"/>
        <w:sz w:val="18"/>
        <w:szCs w:val="18"/>
        <w:lang w:val="tr-TR"/>
      </w:rPr>
      <w:t xml:space="preserve">: </w:t>
    </w:r>
    <w:r w:rsidR="00D8636B" w:rsidRPr="000A2D21">
      <w:rPr>
        <w:rFonts w:ascii="Arial" w:hAnsi="Arial" w:cs="Arial"/>
        <w:color w:val="1F497D"/>
        <w:sz w:val="18"/>
        <w:szCs w:val="18"/>
        <w:lang w:val="tr-TR"/>
      </w:rPr>
      <w:t xml:space="preserve">tucsa@tucsa.org,     </w:t>
    </w:r>
    <w:r w:rsidR="00005DE2" w:rsidRPr="000A2D21">
      <w:rPr>
        <w:rFonts w:ascii="Arial" w:hAnsi="Arial" w:cs="Arial"/>
        <w:color w:val="1F497D"/>
        <w:sz w:val="18"/>
        <w:szCs w:val="18"/>
        <w:lang w:val="tr-TR"/>
      </w:rPr>
      <w:t>http://</w:t>
    </w:r>
    <w:r w:rsidRPr="000A2D21">
      <w:rPr>
        <w:rFonts w:ascii="Arial" w:hAnsi="Arial" w:cs="Arial"/>
        <w:color w:val="1F497D"/>
        <w:sz w:val="18"/>
        <w:szCs w:val="18"/>
        <w:lang w:val="tr-TR"/>
      </w:rPr>
      <w:t>www.tucsa.org</w:t>
    </w:r>
  </w:p>
  <w:p w:rsidR="003F3200" w:rsidRDefault="003F3200" w:rsidP="00D8636B">
    <w:pPr>
      <w:pStyle w:val="Altbilgi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6AA" w:rsidRDefault="005C66AA">
      <w:r>
        <w:separator/>
      </w:r>
    </w:p>
  </w:footnote>
  <w:footnote w:type="continuationSeparator" w:id="0">
    <w:p w:rsidR="005C66AA" w:rsidRDefault="005C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87" w:rsidRPr="004F36A0" w:rsidRDefault="006F6287" w:rsidP="00E411A3">
    <w:pPr>
      <w:jc w:val="center"/>
      <w:rPr>
        <w:rFonts w:ascii="Arial" w:hAnsi="Arial" w:cs="Arial"/>
        <w:b/>
        <w:color w:val="2E2E2E"/>
        <w:sz w:val="12"/>
        <w:szCs w:val="12"/>
        <w:lang w:val="tr-TR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6125"/>
    </w:tblGrid>
    <w:tr w:rsidR="00165D19" w:rsidTr="00165D19">
      <w:tc>
        <w:tcPr>
          <w:tcW w:w="3369" w:type="dxa"/>
        </w:tcPr>
        <w:p w:rsidR="00165D19" w:rsidRDefault="00165D19" w:rsidP="00165D19">
          <w:pPr>
            <w:rPr>
              <w:rFonts w:ascii="Arial" w:hAnsi="Arial" w:cs="Arial"/>
              <w:b/>
              <w:sz w:val="12"/>
              <w:szCs w:val="12"/>
              <w:lang w:val="tr-TR"/>
            </w:rPr>
          </w:pPr>
          <w:r w:rsidRPr="00165D19">
            <w:rPr>
              <w:rFonts w:ascii="Arial" w:hAnsi="Arial" w:cs="Arial"/>
              <w:b/>
              <w:noProof/>
              <w:sz w:val="12"/>
              <w:szCs w:val="12"/>
              <w:lang w:val="tr-TR" w:eastAsia="tr-TR"/>
            </w:rPr>
            <w:drawing>
              <wp:inline distT="0" distB="0" distL="0" distR="0">
                <wp:extent cx="1978269" cy="600075"/>
                <wp:effectExtent l="19050" t="0" r="2931" b="0"/>
                <wp:docPr id="2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269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5" w:type="dxa"/>
          <w:vAlign w:val="center"/>
        </w:tcPr>
        <w:p w:rsidR="00165D19" w:rsidRPr="00165D19" w:rsidRDefault="00165D19" w:rsidP="00165D19">
          <w:pPr>
            <w:jc w:val="center"/>
            <w:rPr>
              <w:rFonts w:ascii="Arial" w:hAnsi="Arial" w:cs="Arial"/>
              <w:b/>
              <w:color w:val="1F497D" w:themeColor="text2"/>
              <w:sz w:val="24"/>
              <w:szCs w:val="24"/>
              <w:lang w:val="tr-TR"/>
            </w:rPr>
          </w:pPr>
          <w:r w:rsidRPr="00165D19">
            <w:rPr>
              <w:rFonts w:ascii="Arial" w:hAnsi="Arial" w:cs="Arial"/>
              <w:b/>
              <w:color w:val="1F497D" w:themeColor="text2"/>
              <w:sz w:val="24"/>
              <w:szCs w:val="24"/>
              <w:lang w:val="tr-TR"/>
            </w:rPr>
            <w:t>YANGIN KOMİTESİ (TK-3)</w:t>
          </w:r>
        </w:p>
        <w:p w:rsidR="00165D19" w:rsidRPr="00165D19" w:rsidRDefault="0076660C" w:rsidP="00165D19">
          <w:pPr>
            <w:jc w:val="center"/>
            <w:rPr>
              <w:rFonts w:ascii="Arial" w:hAnsi="Arial" w:cs="Arial"/>
              <w:b/>
              <w:color w:val="1F497D" w:themeColor="text2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color w:val="1F497D" w:themeColor="text2"/>
              <w:sz w:val="24"/>
              <w:szCs w:val="24"/>
              <w:lang w:val="tr-TR"/>
            </w:rPr>
            <w:t>AMAÇ VE KAPSAMI</w:t>
          </w:r>
        </w:p>
      </w:tc>
    </w:tr>
  </w:tbl>
  <w:p w:rsidR="005A0349" w:rsidRDefault="005A0349" w:rsidP="006F6287">
    <w:pPr>
      <w:jc w:val="center"/>
      <w:rPr>
        <w:rFonts w:ascii="Arial" w:hAnsi="Arial" w:cs="Arial"/>
        <w:b/>
        <w:sz w:val="12"/>
        <w:szCs w:val="12"/>
        <w:lang w:val="tr-TR"/>
      </w:rPr>
    </w:pPr>
  </w:p>
  <w:p w:rsidR="00165D19" w:rsidRPr="00E411A3" w:rsidRDefault="00165D19" w:rsidP="006F6287">
    <w:pPr>
      <w:jc w:val="center"/>
      <w:rPr>
        <w:rFonts w:ascii="Arial" w:hAnsi="Arial" w:cs="Arial"/>
        <w:b/>
        <w:sz w:val="12"/>
        <w:szCs w:val="12"/>
        <w:lang w:val="tr-T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79B1"/>
    <w:multiLevelType w:val="hybridMultilevel"/>
    <w:tmpl w:val="79FC263C"/>
    <w:lvl w:ilvl="0" w:tplc="27788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241E"/>
    <w:multiLevelType w:val="hybridMultilevel"/>
    <w:tmpl w:val="AB8459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348"/>
    <w:multiLevelType w:val="hybridMultilevel"/>
    <w:tmpl w:val="5A1C56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170B7"/>
    <w:multiLevelType w:val="hybridMultilevel"/>
    <w:tmpl w:val="F87A115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B352BB"/>
    <w:multiLevelType w:val="hybridMultilevel"/>
    <w:tmpl w:val="41862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B3B17"/>
    <w:multiLevelType w:val="hybridMultilevel"/>
    <w:tmpl w:val="96D4B32E"/>
    <w:lvl w:ilvl="0" w:tplc="DEF6428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755DB"/>
    <w:multiLevelType w:val="hybridMultilevel"/>
    <w:tmpl w:val="D90ADF7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CF35EC"/>
    <w:multiLevelType w:val="hybridMultilevel"/>
    <w:tmpl w:val="D02EF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61B25"/>
    <w:multiLevelType w:val="hybridMultilevel"/>
    <w:tmpl w:val="CF52F6A6"/>
    <w:lvl w:ilvl="0" w:tplc="041F0001">
      <w:start w:val="68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9685E"/>
    <w:multiLevelType w:val="hybridMultilevel"/>
    <w:tmpl w:val="90023518"/>
    <w:lvl w:ilvl="0" w:tplc="8F10E9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BF5854"/>
    <w:multiLevelType w:val="hybridMultilevel"/>
    <w:tmpl w:val="D2AEE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D5352"/>
    <w:multiLevelType w:val="hybridMultilevel"/>
    <w:tmpl w:val="96501EA0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6E1930"/>
    <w:multiLevelType w:val="hybridMultilevel"/>
    <w:tmpl w:val="E6E8EE46"/>
    <w:lvl w:ilvl="0" w:tplc="9E16278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11073E"/>
    <w:multiLevelType w:val="hybridMultilevel"/>
    <w:tmpl w:val="0840E0B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6362F"/>
    <w:multiLevelType w:val="hybridMultilevel"/>
    <w:tmpl w:val="F3500B8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A76557"/>
    <w:multiLevelType w:val="hybridMultilevel"/>
    <w:tmpl w:val="E9FE37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408C9"/>
    <w:multiLevelType w:val="hybridMultilevel"/>
    <w:tmpl w:val="49B6352C"/>
    <w:lvl w:ilvl="0" w:tplc="CAB05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A44C9"/>
    <w:multiLevelType w:val="hybridMultilevel"/>
    <w:tmpl w:val="EBC2FF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1652CC"/>
    <w:multiLevelType w:val="hybridMultilevel"/>
    <w:tmpl w:val="48A2D4B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A6B15"/>
    <w:multiLevelType w:val="hybridMultilevel"/>
    <w:tmpl w:val="52A01E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F17F3"/>
    <w:multiLevelType w:val="hybridMultilevel"/>
    <w:tmpl w:val="EBC2FF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874B5"/>
    <w:multiLevelType w:val="hybridMultilevel"/>
    <w:tmpl w:val="F8069A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A2F66"/>
    <w:multiLevelType w:val="hybridMultilevel"/>
    <w:tmpl w:val="B32E5BBE"/>
    <w:lvl w:ilvl="0" w:tplc="DF2C4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687C1B"/>
    <w:multiLevelType w:val="hybridMultilevel"/>
    <w:tmpl w:val="F7D072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B770C"/>
    <w:multiLevelType w:val="hybridMultilevel"/>
    <w:tmpl w:val="44108FEA"/>
    <w:lvl w:ilvl="0" w:tplc="960E15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DAAC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AC20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AD3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A0A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7CA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2AA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4E8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C5E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5C7122"/>
    <w:multiLevelType w:val="hybridMultilevel"/>
    <w:tmpl w:val="0F1624B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80AEC"/>
    <w:multiLevelType w:val="hybridMultilevel"/>
    <w:tmpl w:val="80DE6D8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F0C97"/>
    <w:multiLevelType w:val="hybridMultilevel"/>
    <w:tmpl w:val="B32E5BBE"/>
    <w:lvl w:ilvl="0" w:tplc="DF2C46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635F1"/>
    <w:multiLevelType w:val="hybridMultilevel"/>
    <w:tmpl w:val="96B08C5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80C7F"/>
    <w:multiLevelType w:val="hybridMultilevel"/>
    <w:tmpl w:val="2CBA50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20"/>
  </w:num>
  <w:num w:numId="4">
    <w:abstractNumId w:val="14"/>
  </w:num>
  <w:num w:numId="5">
    <w:abstractNumId w:val="10"/>
  </w:num>
  <w:num w:numId="6">
    <w:abstractNumId w:val="21"/>
  </w:num>
  <w:num w:numId="7">
    <w:abstractNumId w:val="24"/>
  </w:num>
  <w:num w:numId="8">
    <w:abstractNumId w:val="8"/>
  </w:num>
  <w:num w:numId="9">
    <w:abstractNumId w:val="15"/>
  </w:num>
  <w:num w:numId="10">
    <w:abstractNumId w:val="9"/>
  </w:num>
  <w:num w:numId="11">
    <w:abstractNumId w:val="19"/>
  </w:num>
  <w:num w:numId="12">
    <w:abstractNumId w:val="12"/>
  </w:num>
  <w:num w:numId="13">
    <w:abstractNumId w:val="3"/>
  </w:num>
  <w:num w:numId="14">
    <w:abstractNumId w:val="23"/>
  </w:num>
  <w:num w:numId="15">
    <w:abstractNumId w:val="4"/>
  </w:num>
  <w:num w:numId="16">
    <w:abstractNumId w:val="1"/>
  </w:num>
  <w:num w:numId="17">
    <w:abstractNumId w:val="22"/>
  </w:num>
  <w:num w:numId="18">
    <w:abstractNumId w:val="0"/>
  </w:num>
  <w:num w:numId="19">
    <w:abstractNumId w:val="5"/>
  </w:num>
  <w:num w:numId="20">
    <w:abstractNumId w:val="16"/>
  </w:num>
  <w:num w:numId="21">
    <w:abstractNumId w:val="7"/>
  </w:num>
  <w:num w:numId="22">
    <w:abstractNumId w:val="11"/>
  </w:num>
  <w:num w:numId="23">
    <w:abstractNumId w:val="6"/>
  </w:num>
  <w:num w:numId="24">
    <w:abstractNumId w:val="2"/>
  </w:num>
  <w:num w:numId="25">
    <w:abstractNumId w:val="27"/>
  </w:num>
  <w:num w:numId="26">
    <w:abstractNumId w:val="28"/>
  </w:num>
  <w:num w:numId="27">
    <w:abstractNumId w:val="18"/>
  </w:num>
  <w:num w:numId="28">
    <w:abstractNumId w:val="13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"/>
  <w:hyphenationZone w:val="425"/>
  <w:characterSpacingControl w:val="doNotCompress"/>
  <w:hdrShapeDefaults>
    <o:shapedefaults v:ext="edit" spidmax="7065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400C2F"/>
    <w:rsid w:val="00000C2D"/>
    <w:rsid w:val="000045CE"/>
    <w:rsid w:val="00005DE2"/>
    <w:rsid w:val="00013924"/>
    <w:rsid w:val="0002464E"/>
    <w:rsid w:val="0003484C"/>
    <w:rsid w:val="0004038C"/>
    <w:rsid w:val="000433DF"/>
    <w:rsid w:val="000649AF"/>
    <w:rsid w:val="00074A13"/>
    <w:rsid w:val="00074FE7"/>
    <w:rsid w:val="000A161A"/>
    <w:rsid w:val="000A2C00"/>
    <w:rsid w:val="000A2D21"/>
    <w:rsid w:val="000A323A"/>
    <w:rsid w:val="000C6614"/>
    <w:rsid w:val="000E61BA"/>
    <w:rsid w:val="000F2140"/>
    <w:rsid w:val="000F5575"/>
    <w:rsid w:val="00102250"/>
    <w:rsid w:val="0011035D"/>
    <w:rsid w:val="0012236D"/>
    <w:rsid w:val="00122C64"/>
    <w:rsid w:val="00124DAC"/>
    <w:rsid w:val="00130C9C"/>
    <w:rsid w:val="00144A5F"/>
    <w:rsid w:val="0015068C"/>
    <w:rsid w:val="001536AD"/>
    <w:rsid w:val="00160821"/>
    <w:rsid w:val="00165D19"/>
    <w:rsid w:val="00166B89"/>
    <w:rsid w:val="001702EB"/>
    <w:rsid w:val="0017288A"/>
    <w:rsid w:val="00182432"/>
    <w:rsid w:val="001A39D0"/>
    <w:rsid w:val="001A5386"/>
    <w:rsid w:val="001D0ACD"/>
    <w:rsid w:val="001D7CEA"/>
    <w:rsid w:val="001E5ACA"/>
    <w:rsid w:val="00213049"/>
    <w:rsid w:val="00213FAD"/>
    <w:rsid w:val="00226FEF"/>
    <w:rsid w:val="0023264C"/>
    <w:rsid w:val="0026235F"/>
    <w:rsid w:val="002909C1"/>
    <w:rsid w:val="00295C5A"/>
    <w:rsid w:val="00295E83"/>
    <w:rsid w:val="002A4302"/>
    <w:rsid w:val="002C5D69"/>
    <w:rsid w:val="002C6A3F"/>
    <w:rsid w:val="002D1885"/>
    <w:rsid w:val="002D2117"/>
    <w:rsid w:val="002E12F0"/>
    <w:rsid w:val="002E4EAC"/>
    <w:rsid w:val="002F1E16"/>
    <w:rsid w:val="002F514D"/>
    <w:rsid w:val="002F5A9B"/>
    <w:rsid w:val="00310885"/>
    <w:rsid w:val="00312C1C"/>
    <w:rsid w:val="00314B90"/>
    <w:rsid w:val="00322501"/>
    <w:rsid w:val="003261AD"/>
    <w:rsid w:val="00333C30"/>
    <w:rsid w:val="00340299"/>
    <w:rsid w:val="00344FC7"/>
    <w:rsid w:val="00350209"/>
    <w:rsid w:val="00353AC2"/>
    <w:rsid w:val="0035445C"/>
    <w:rsid w:val="003651CC"/>
    <w:rsid w:val="00384E6E"/>
    <w:rsid w:val="00385641"/>
    <w:rsid w:val="003857A4"/>
    <w:rsid w:val="003A1642"/>
    <w:rsid w:val="003B7DE2"/>
    <w:rsid w:val="003C1908"/>
    <w:rsid w:val="003D3657"/>
    <w:rsid w:val="003D3E30"/>
    <w:rsid w:val="003D4FD2"/>
    <w:rsid w:val="003E282A"/>
    <w:rsid w:val="003E2A5F"/>
    <w:rsid w:val="003F3200"/>
    <w:rsid w:val="003F6D8F"/>
    <w:rsid w:val="003F73A0"/>
    <w:rsid w:val="00400C2F"/>
    <w:rsid w:val="004031FC"/>
    <w:rsid w:val="00422459"/>
    <w:rsid w:val="0042343E"/>
    <w:rsid w:val="004248D3"/>
    <w:rsid w:val="004319A6"/>
    <w:rsid w:val="00434302"/>
    <w:rsid w:val="00437578"/>
    <w:rsid w:val="00442444"/>
    <w:rsid w:val="004770C3"/>
    <w:rsid w:val="004B55D4"/>
    <w:rsid w:val="004D0C7D"/>
    <w:rsid w:val="004D159C"/>
    <w:rsid w:val="004D5F7A"/>
    <w:rsid w:val="004E7096"/>
    <w:rsid w:val="004F36A0"/>
    <w:rsid w:val="005252D9"/>
    <w:rsid w:val="00534CA7"/>
    <w:rsid w:val="0054086E"/>
    <w:rsid w:val="00541853"/>
    <w:rsid w:val="00547A05"/>
    <w:rsid w:val="00553D07"/>
    <w:rsid w:val="00564197"/>
    <w:rsid w:val="0056698B"/>
    <w:rsid w:val="00575672"/>
    <w:rsid w:val="00586D52"/>
    <w:rsid w:val="00591D9B"/>
    <w:rsid w:val="005927DC"/>
    <w:rsid w:val="00593DA1"/>
    <w:rsid w:val="00596262"/>
    <w:rsid w:val="005A0349"/>
    <w:rsid w:val="005A03CA"/>
    <w:rsid w:val="005A35F1"/>
    <w:rsid w:val="005C66AA"/>
    <w:rsid w:val="005D4106"/>
    <w:rsid w:val="005D6B78"/>
    <w:rsid w:val="005D6FFC"/>
    <w:rsid w:val="005F135C"/>
    <w:rsid w:val="005F50B4"/>
    <w:rsid w:val="00601144"/>
    <w:rsid w:val="00604A77"/>
    <w:rsid w:val="00610FD0"/>
    <w:rsid w:val="00611FB8"/>
    <w:rsid w:val="006204B6"/>
    <w:rsid w:val="006347EB"/>
    <w:rsid w:val="00641B15"/>
    <w:rsid w:val="006500F4"/>
    <w:rsid w:val="006559BB"/>
    <w:rsid w:val="0066297C"/>
    <w:rsid w:val="006730DC"/>
    <w:rsid w:val="006734A3"/>
    <w:rsid w:val="00691C8D"/>
    <w:rsid w:val="00695CC3"/>
    <w:rsid w:val="006A4DDA"/>
    <w:rsid w:val="006B37E7"/>
    <w:rsid w:val="006B3B91"/>
    <w:rsid w:val="006D673A"/>
    <w:rsid w:val="006E497A"/>
    <w:rsid w:val="006E5DCC"/>
    <w:rsid w:val="006E6503"/>
    <w:rsid w:val="006F4A0C"/>
    <w:rsid w:val="006F6287"/>
    <w:rsid w:val="00701EBD"/>
    <w:rsid w:val="00706659"/>
    <w:rsid w:val="00716E4A"/>
    <w:rsid w:val="007174DC"/>
    <w:rsid w:val="00723F77"/>
    <w:rsid w:val="00755AB8"/>
    <w:rsid w:val="00765C4D"/>
    <w:rsid w:val="0076660C"/>
    <w:rsid w:val="00775562"/>
    <w:rsid w:val="00781A2E"/>
    <w:rsid w:val="0078437B"/>
    <w:rsid w:val="007860AD"/>
    <w:rsid w:val="00787013"/>
    <w:rsid w:val="007912EB"/>
    <w:rsid w:val="00794E2F"/>
    <w:rsid w:val="00797E54"/>
    <w:rsid w:val="007A06FA"/>
    <w:rsid w:val="007A7870"/>
    <w:rsid w:val="007B7BA6"/>
    <w:rsid w:val="007C23E3"/>
    <w:rsid w:val="007C4049"/>
    <w:rsid w:val="007C5CDF"/>
    <w:rsid w:val="007C7F33"/>
    <w:rsid w:val="007D1B53"/>
    <w:rsid w:val="007F5B26"/>
    <w:rsid w:val="007F6324"/>
    <w:rsid w:val="00801D2D"/>
    <w:rsid w:val="00814176"/>
    <w:rsid w:val="00823198"/>
    <w:rsid w:val="00831CDB"/>
    <w:rsid w:val="00847F6E"/>
    <w:rsid w:val="008606F2"/>
    <w:rsid w:val="00866F42"/>
    <w:rsid w:val="00867C20"/>
    <w:rsid w:val="00894766"/>
    <w:rsid w:val="00896D7C"/>
    <w:rsid w:val="008A4EBE"/>
    <w:rsid w:val="008B31D5"/>
    <w:rsid w:val="008B3258"/>
    <w:rsid w:val="008B4B00"/>
    <w:rsid w:val="008C5631"/>
    <w:rsid w:val="008E0DAF"/>
    <w:rsid w:val="008F3F48"/>
    <w:rsid w:val="00900515"/>
    <w:rsid w:val="0090182E"/>
    <w:rsid w:val="00906239"/>
    <w:rsid w:val="009063FB"/>
    <w:rsid w:val="009218B8"/>
    <w:rsid w:val="00926522"/>
    <w:rsid w:val="0093270B"/>
    <w:rsid w:val="009376DA"/>
    <w:rsid w:val="00944C7F"/>
    <w:rsid w:val="00950FFA"/>
    <w:rsid w:val="00984081"/>
    <w:rsid w:val="009C6456"/>
    <w:rsid w:val="009D0EAB"/>
    <w:rsid w:val="009D7535"/>
    <w:rsid w:val="009E02D6"/>
    <w:rsid w:val="009E286A"/>
    <w:rsid w:val="009F0932"/>
    <w:rsid w:val="00A0028F"/>
    <w:rsid w:val="00A02183"/>
    <w:rsid w:val="00A03CB4"/>
    <w:rsid w:val="00A06A54"/>
    <w:rsid w:val="00A076D9"/>
    <w:rsid w:val="00A1669C"/>
    <w:rsid w:val="00A221C1"/>
    <w:rsid w:val="00A23BED"/>
    <w:rsid w:val="00A2496F"/>
    <w:rsid w:val="00A44138"/>
    <w:rsid w:val="00A44911"/>
    <w:rsid w:val="00A4585C"/>
    <w:rsid w:val="00A5218D"/>
    <w:rsid w:val="00A56586"/>
    <w:rsid w:val="00A56DDC"/>
    <w:rsid w:val="00A74A8B"/>
    <w:rsid w:val="00A85422"/>
    <w:rsid w:val="00AB776B"/>
    <w:rsid w:val="00AC460E"/>
    <w:rsid w:val="00AD596D"/>
    <w:rsid w:val="00AF562D"/>
    <w:rsid w:val="00B32AC7"/>
    <w:rsid w:val="00B43230"/>
    <w:rsid w:val="00B44181"/>
    <w:rsid w:val="00B45BF3"/>
    <w:rsid w:val="00B503FA"/>
    <w:rsid w:val="00B51B7E"/>
    <w:rsid w:val="00B5315F"/>
    <w:rsid w:val="00B55BAA"/>
    <w:rsid w:val="00B617CA"/>
    <w:rsid w:val="00B745F3"/>
    <w:rsid w:val="00B81900"/>
    <w:rsid w:val="00B96F8C"/>
    <w:rsid w:val="00BB3D06"/>
    <w:rsid w:val="00BC32FD"/>
    <w:rsid w:val="00BD0ED1"/>
    <w:rsid w:val="00BD4B7E"/>
    <w:rsid w:val="00BD5635"/>
    <w:rsid w:val="00BF10A6"/>
    <w:rsid w:val="00BF3E65"/>
    <w:rsid w:val="00C04B53"/>
    <w:rsid w:val="00C250F8"/>
    <w:rsid w:val="00C41829"/>
    <w:rsid w:val="00C43A8B"/>
    <w:rsid w:val="00C45FE7"/>
    <w:rsid w:val="00C774AA"/>
    <w:rsid w:val="00C77A42"/>
    <w:rsid w:val="00C82658"/>
    <w:rsid w:val="00C903C9"/>
    <w:rsid w:val="00CA341C"/>
    <w:rsid w:val="00CA45F5"/>
    <w:rsid w:val="00CA7D08"/>
    <w:rsid w:val="00CB64E4"/>
    <w:rsid w:val="00CC6AB7"/>
    <w:rsid w:val="00CD2E1D"/>
    <w:rsid w:val="00CD60FF"/>
    <w:rsid w:val="00CE029E"/>
    <w:rsid w:val="00D029A2"/>
    <w:rsid w:val="00D1211E"/>
    <w:rsid w:val="00D13613"/>
    <w:rsid w:val="00D14B08"/>
    <w:rsid w:val="00D234B6"/>
    <w:rsid w:val="00D26C28"/>
    <w:rsid w:val="00D305FF"/>
    <w:rsid w:val="00D30E9B"/>
    <w:rsid w:val="00D47DA0"/>
    <w:rsid w:val="00D652B9"/>
    <w:rsid w:val="00D704FA"/>
    <w:rsid w:val="00D745FB"/>
    <w:rsid w:val="00D75C53"/>
    <w:rsid w:val="00D8636B"/>
    <w:rsid w:val="00D92B0E"/>
    <w:rsid w:val="00D92EE0"/>
    <w:rsid w:val="00DA6DE9"/>
    <w:rsid w:val="00DD0684"/>
    <w:rsid w:val="00DD7142"/>
    <w:rsid w:val="00DE0C59"/>
    <w:rsid w:val="00DF00F7"/>
    <w:rsid w:val="00DF5B56"/>
    <w:rsid w:val="00E0128C"/>
    <w:rsid w:val="00E01F27"/>
    <w:rsid w:val="00E02E0E"/>
    <w:rsid w:val="00E02F99"/>
    <w:rsid w:val="00E111B3"/>
    <w:rsid w:val="00E20D6E"/>
    <w:rsid w:val="00E212CF"/>
    <w:rsid w:val="00E21488"/>
    <w:rsid w:val="00E36DF5"/>
    <w:rsid w:val="00E411A3"/>
    <w:rsid w:val="00E62019"/>
    <w:rsid w:val="00E65111"/>
    <w:rsid w:val="00E71C72"/>
    <w:rsid w:val="00E7217C"/>
    <w:rsid w:val="00E768B6"/>
    <w:rsid w:val="00E81DD9"/>
    <w:rsid w:val="00E84DB4"/>
    <w:rsid w:val="00E9757F"/>
    <w:rsid w:val="00EA1DC1"/>
    <w:rsid w:val="00EB1B41"/>
    <w:rsid w:val="00EB4F5B"/>
    <w:rsid w:val="00EC405B"/>
    <w:rsid w:val="00ED6698"/>
    <w:rsid w:val="00EE5D7F"/>
    <w:rsid w:val="00F14FAA"/>
    <w:rsid w:val="00F20931"/>
    <w:rsid w:val="00F20FA9"/>
    <w:rsid w:val="00F22985"/>
    <w:rsid w:val="00F3247B"/>
    <w:rsid w:val="00F520A0"/>
    <w:rsid w:val="00F53BAB"/>
    <w:rsid w:val="00F7175D"/>
    <w:rsid w:val="00F813B4"/>
    <w:rsid w:val="00FA5A57"/>
    <w:rsid w:val="00FA72C9"/>
    <w:rsid w:val="00FB10F6"/>
    <w:rsid w:val="00FB57B3"/>
    <w:rsid w:val="00FB6B5B"/>
    <w:rsid w:val="00FD07AE"/>
    <w:rsid w:val="00FE2FC9"/>
    <w:rsid w:val="00FE79B0"/>
    <w:rsid w:val="00FF5D29"/>
    <w:rsid w:val="00FF5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C2F"/>
    <w:rPr>
      <w:sz w:val="24"/>
      <w:szCs w:val="24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ubject">
    <w:name w:val="Subject"/>
    <w:basedOn w:val="Normal"/>
    <w:next w:val="Normal"/>
    <w:rsid w:val="00400C2F"/>
    <w:pPr>
      <w:overflowPunct w:val="0"/>
      <w:autoSpaceDE w:val="0"/>
      <w:autoSpaceDN w:val="0"/>
      <w:adjustRightInd w:val="0"/>
      <w:spacing w:after="480"/>
      <w:ind w:left="1191" w:hanging="1191"/>
      <w:textAlignment w:val="baseline"/>
    </w:pPr>
    <w:rPr>
      <w:b/>
      <w:szCs w:val="20"/>
    </w:rPr>
  </w:style>
  <w:style w:type="paragraph" w:styleId="GvdeMetni3">
    <w:name w:val="Body Text 3"/>
    <w:basedOn w:val="Normal"/>
    <w:rsid w:val="00601144"/>
    <w:pPr>
      <w:spacing w:after="120"/>
    </w:pPr>
    <w:rPr>
      <w:sz w:val="16"/>
      <w:szCs w:val="16"/>
    </w:rPr>
  </w:style>
  <w:style w:type="paragraph" w:styleId="stbilgi">
    <w:name w:val="header"/>
    <w:basedOn w:val="Normal"/>
    <w:link w:val="stbilgiChar"/>
    <w:uiPriority w:val="99"/>
    <w:rsid w:val="00FB6B5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FB6B5B"/>
    <w:pPr>
      <w:tabs>
        <w:tab w:val="center" w:pos="4536"/>
        <w:tab w:val="right" w:pos="9072"/>
      </w:tabs>
    </w:pPr>
  </w:style>
  <w:style w:type="paragraph" w:styleId="AklamaMetni">
    <w:name w:val="annotation text"/>
    <w:basedOn w:val="Normal"/>
    <w:semiHidden/>
    <w:rsid w:val="00575672"/>
    <w:rPr>
      <w:rFonts w:ascii="Arial" w:hAnsi="Arial" w:cs="Arial"/>
      <w:sz w:val="20"/>
      <w:szCs w:val="20"/>
    </w:rPr>
  </w:style>
  <w:style w:type="paragraph" w:styleId="GvdeMetni">
    <w:name w:val="Body Text"/>
    <w:basedOn w:val="Normal"/>
    <w:link w:val="GvdeMetniChar"/>
    <w:rsid w:val="006500F4"/>
    <w:pPr>
      <w:spacing w:after="120"/>
    </w:pPr>
  </w:style>
  <w:style w:type="paragraph" w:styleId="GvdeMetni2">
    <w:name w:val="Body Text 2"/>
    <w:basedOn w:val="Normal"/>
    <w:link w:val="GvdeMetni2Char"/>
    <w:unhideWhenUsed/>
    <w:rsid w:val="006500F4"/>
    <w:pPr>
      <w:spacing w:after="120" w:line="48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49"/>
    <w:rPr>
      <w:sz w:val="24"/>
      <w:szCs w:val="24"/>
      <w:lang w:val="en-US" w:eastAsia="en-US"/>
    </w:rPr>
  </w:style>
  <w:style w:type="paragraph" w:styleId="BalonMetni">
    <w:name w:val="Balloon Text"/>
    <w:basedOn w:val="Normal"/>
    <w:link w:val="BalonMetniChar"/>
    <w:rsid w:val="005A03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5A0349"/>
    <w:rPr>
      <w:rFonts w:ascii="Tahoma" w:hAnsi="Tahoma" w:cs="Tahoma"/>
      <w:sz w:val="16"/>
      <w:szCs w:val="16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906239"/>
    <w:rPr>
      <w:sz w:val="24"/>
      <w:szCs w:val="24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rsid w:val="00906239"/>
    <w:rPr>
      <w:sz w:val="24"/>
      <w:szCs w:val="24"/>
      <w:lang w:val="en-US" w:eastAsia="en-US"/>
    </w:rPr>
  </w:style>
  <w:style w:type="character" w:customStyle="1" w:styleId="AltbilgiChar">
    <w:name w:val="Altbilgi Char"/>
    <w:basedOn w:val="VarsaylanParagrafYazTipi"/>
    <w:link w:val="Altbilgi"/>
    <w:rsid w:val="00534CA7"/>
    <w:rPr>
      <w:sz w:val="24"/>
      <w:szCs w:val="24"/>
      <w:lang w:val="en-US" w:eastAsia="en-US"/>
    </w:rPr>
  </w:style>
  <w:style w:type="character" w:styleId="Kpr">
    <w:name w:val="Hyperlink"/>
    <w:basedOn w:val="VarsaylanParagrafYazTipi"/>
    <w:rsid w:val="00D863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D3E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r-TR" w:eastAsia="tr-TR"/>
    </w:rPr>
  </w:style>
  <w:style w:type="table" w:styleId="TabloKlavuzu">
    <w:name w:val="Table Grid"/>
    <w:basedOn w:val="NormalTablo"/>
    <w:uiPriority w:val="59"/>
    <w:rsid w:val="00D92B0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VarsaylanParagrafYazTipi"/>
    <w:rsid w:val="00BB3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2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2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47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7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5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1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0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7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95153-3CA1-43DB-8E4E-3108F316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 Faydalanıcının kurumun anteti&gt;</vt:lpstr>
      <vt:lpstr>&lt; Faydalanıcının kurumun anteti&gt;</vt:lpstr>
    </vt:vector>
  </TitlesOfParts>
  <Company>HP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Faydalanıcının kurumun anteti&gt;</dc:title>
  <dc:creator>FKoksal</dc:creator>
  <cp:lastModifiedBy>yener</cp:lastModifiedBy>
  <cp:revision>2</cp:revision>
  <cp:lastPrinted>2014-03-05T12:58:00Z</cp:lastPrinted>
  <dcterms:created xsi:type="dcterms:W3CDTF">2014-04-17T16:54:00Z</dcterms:created>
  <dcterms:modified xsi:type="dcterms:W3CDTF">2014-04-17T16:54:00Z</dcterms:modified>
</cp:coreProperties>
</file>